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硕博连读报考填报步骤及常见问题说明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1、登录后选择“报名”按钮新增报考信息，选择报考类型：硕转博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2、阅读学校公告和进行考生诚信承诺。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3、考生信息填写：所填写的</w:t>
      </w:r>
      <w:r>
        <w:rPr>
          <w:rFonts w:hint="eastAsia" w:ascii="微软雅黑" w:hAnsi="微软雅黑" w:eastAsia="微软雅黑" w:cs="微软雅黑"/>
          <w:color w:val="444444"/>
          <w:sz w:val="32"/>
          <w:szCs w:val="32"/>
        </w:rPr>
        <w:t>內</w:t>
      </w:r>
      <w:r>
        <w:rPr>
          <w:rFonts w:hint="eastAsia" w:ascii="仿宋_GB2312" w:hAnsi="仿宋_GB2312" w:eastAsia="仿宋_GB2312" w:cs="仿宋_GB2312"/>
          <w:color w:val="444444"/>
          <w:sz w:val="32"/>
          <w:szCs w:val="32"/>
        </w:rPr>
        <w:t>容必须真实、准确、完整。最好请事先浏览一下有关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“报名采集数据”，对需要的数据做好准备，填表时可逐条对照。填写内容主要有以下几个页面，每页填写完成后点击“保存”，以免信息丢失。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（1）专项计划、就业方式等选择：普通硕士生专项计划选择“无”，就业方式选择“非定向”；如果是少干生专项计划选“少数民族高层次骨干人才计划”，就业方式选择“定向”。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2）基本情况：根据要求先填相关信息（姓名拼音间不能有空格）查询目前学籍数据，查询成功才能继续填写基本信息（学籍系统已存在的信息会自动读取填充），如果有误或缺失的信息填写完整。其中最高学历和学位请填写本科和学士学位；</w:t>
      </w:r>
      <w:r>
        <w:rPr>
          <w:rFonts w:hint="eastAsia" w:ascii="Times New Roman" w:hAnsi="Times New Roman" w:eastAsia="仿宋_GB2312" w:cs="Times New Roman"/>
          <w:b/>
          <w:color w:val="FF0000"/>
          <w:sz w:val="32"/>
          <w:szCs w:val="32"/>
        </w:rPr>
        <w:t>硕士导师的邮箱务必确保准确，系统会自动给导师发审核邮件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（3）本科学历和学位：如果学籍管理系统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缺失，以下拉框方式选择毕业院校和毕业专业，正确填写毕业证书和学位证书编号，否则将不能通过教育部录取资格审查。毕业专业应先正确选择专业所在的学科门类，再选择一级学科名称，最后才能选择毕业专业（其余类似），如果系统中没有则选择相近专业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（4）人事档案信息：前置学籍和工作等档案填写硕士所在学院（系）。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（5）家庭情况：填写家庭主要成员情况。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（6）学习工作情况：个人简要学习工作经历自高中毕业开始填写。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（7）奖惩和论文情况：填写有代表性的奖惩和学术成果，如果填不下以附件格式与申请表一起提交给招生学院（系）。</w:t>
      </w:r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（8）报考信息：每位考生限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报考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一个专业，务必正确填写。如可选择导师，一志愿导师必填，二志愿导师和三志愿导师选填；如无法选择导师，则在备注栏填写导师姓名和工号。</w:t>
      </w:r>
    </w:p>
    <w:p>
      <w:pPr>
        <w:pStyle w:val="7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（9）上传报名照片：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须按相关要求通过电脑端浏览器上传本人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近期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（6个月内）证件照电子版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（JPG格式，300×400像素，大小100K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以内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，白色或淡蓝色背景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，建议在系统填报前准备好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）。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如提示人像对比不通过，有2次重新上传比对的机会，如均不通过，会转入人工审核（不影响后续报名程序）。待复试通过后招生处会重新比对，如有问题，会单独与考生联系。</w:t>
      </w:r>
    </w:p>
    <w:p>
      <w:pPr>
        <w:pStyle w:val="7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照片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要求：背景色彩均匀、无渐变，不得精修，不得有阴影、其他人或物体；照明光线均匀，脸部不得有阴影、亮斑；人像对焦准确、层次清晰、色彩真实；考生不得化妆，不得佩戴有色或反光眼镜，不得使用头部覆盖物（具体要求详见“二、常见问题中的第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条”）。</w:t>
      </w:r>
    </w:p>
    <w:p>
      <w:pPr>
        <w:pStyle w:val="7"/>
        <w:ind w:firstLine="640" w:firstLineChars="20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根据教育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部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相关通知，</w:t>
      </w:r>
      <w:r>
        <w:rPr>
          <w:rFonts w:hint="eastAsia" w:ascii="Times New Roman" w:hAnsi="Times New Roman" w:eastAsia="仿宋_GB2312" w:cs="Times New Roman"/>
          <w:color w:val="444444"/>
          <w:sz w:val="32"/>
          <w:szCs w:val="32"/>
        </w:rPr>
        <w:t>此证件照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将用于学信网新生学籍注册、学历证书电子注册工作，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人像对比结果不一致的研究生，将暂缓学信网学籍注册、学历注册</w:t>
      </w:r>
      <w:r>
        <w:rPr>
          <w:rFonts w:hint="eastAsia" w:ascii="Times New Roman" w:hAnsi="Times New Roman" w:eastAsia="仿宋_GB2312" w:cs="Times New Roman"/>
          <w:b/>
          <w:color w:val="444444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b/>
          <w:color w:val="444444"/>
          <w:sz w:val="32"/>
          <w:szCs w:val="32"/>
        </w:rPr>
        <w:t>不得颁发学历证书</w:t>
      </w: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。同时该照片还用于制作录取通知书、校园卡以及其它在校证件等，请务必认真准备。</w:t>
      </w:r>
      <w:bookmarkStart w:id="0" w:name="_GoBack"/>
      <w:bookmarkEnd w:id="0"/>
    </w:p>
    <w:p>
      <w:pPr>
        <w:pStyle w:val="7"/>
        <w:spacing w:before="0" w:beforeAutospacing="0" w:after="0" w:afterAutospacing="0"/>
        <w:rPr>
          <w:rFonts w:ascii="Times New Roman" w:hAnsi="Times New Roman" w:eastAsia="仿宋_GB2312" w:cs="Times New Roman"/>
          <w:color w:val="444444"/>
          <w:sz w:val="32"/>
          <w:szCs w:val="32"/>
        </w:rPr>
      </w:pPr>
      <w:r>
        <w:rPr>
          <w:rFonts w:ascii="Times New Roman" w:hAnsi="Times New Roman" w:eastAsia="仿宋_GB2312" w:cs="Times New Roman"/>
          <w:color w:val="444444"/>
          <w:sz w:val="32"/>
          <w:szCs w:val="32"/>
        </w:rPr>
        <w:t>（10）点击缴费（实际不用缴费，只需点击按钮即可），出现报名成功界面。</w:t>
      </w:r>
    </w:p>
    <w:p>
      <w:pPr>
        <w:pStyle w:val="7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4NjI5OTBmMDM1ODFlMDkzNDFlZTFiMWNhZWU5ZTMifQ=="/>
  </w:docVars>
  <w:rsids>
    <w:rsidRoot w:val="00E67282"/>
    <w:rsid w:val="0003193D"/>
    <w:rsid w:val="000B24F9"/>
    <w:rsid w:val="000E656B"/>
    <w:rsid w:val="00A8429F"/>
    <w:rsid w:val="00BA0197"/>
    <w:rsid w:val="00E67282"/>
    <w:rsid w:val="00E776EB"/>
    <w:rsid w:val="2A30350F"/>
    <w:rsid w:val="72C35009"/>
    <w:rsid w:val="7660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1160</Words>
  <Characters>1172</Characters>
  <Lines>8</Lines>
  <Paragraphs>2</Paragraphs>
  <TotalTime>10</TotalTime>
  <ScaleCrop>false</ScaleCrop>
  <LinksUpToDate>false</LinksUpToDate>
  <CharactersWithSpaces>1172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2023-10-11T06:39:00Z</dcterms:created>
  <dc:creator>王美青</dc:creator>
  <cp:lastModifiedBy>胡逸佳</cp:lastModifiedBy>
  <dcterms:modified xsi:type="dcterms:W3CDTF">2024-10-17T11:17:24Z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FBED4F77E3E94965B2F0E55A470302CE_12</vt:lpwstr>
  </property>
</Properties>
</file>