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FB" w:rsidRDefault="004E5DCD" w:rsidP="005221DB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A768FB">
        <w:rPr>
          <w:rFonts w:ascii="Times New Roman" w:eastAsia="仿宋_GB2312" w:hAnsi="Times New Roman" w:cs="Times New Roman" w:hint="eastAsia"/>
          <w:sz w:val="32"/>
          <w:szCs w:val="32"/>
        </w:rPr>
        <w:t>年浙江大学硕士研究生学费标准</w:t>
      </w:r>
    </w:p>
    <w:tbl>
      <w:tblPr>
        <w:tblW w:w="8405" w:type="dxa"/>
        <w:jc w:val="center"/>
        <w:tblLook w:val="04A0"/>
      </w:tblPr>
      <w:tblGrid>
        <w:gridCol w:w="1257"/>
        <w:gridCol w:w="4902"/>
        <w:gridCol w:w="2246"/>
      </w:tblGrid>
      <w:tr w:rsidR="00A768FB" w:rsidTr="008310C7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攻读类型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专业类型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学费标准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普通专业（以下专业除外）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学年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342D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法律硕士（法学）专业学位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342D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法律硕士（非法学）专业学位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8310C7" w:rsidRDefault="00E46B14" w:rsidP="00A91F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310C7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软件学院软件工程、人工智能、工业设计工程领域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4E5DCD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="00A768FB"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="00A768FB"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A768FB"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="00A768FB"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="00A768FB"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B37B06" w:rsidRDefault="00E46B14" w:rsidP="00342D6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B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工程师学院机械类别工业设计工程领域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社会工作硕士专业学位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国际商务硕士、税务硕士专业学位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金融硕士专业学位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  <w:bookmarkStart w:id="0" w:name="_GoBack"/>
        <w:bookmarkEnd w:id="0"/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应用心理硕士专业学位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Del="00E85069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（国际化培养项目）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（国内部分）</w:t>
            </w:r>
          </w:p>
        </w:tc>
      </w:tr>
      <w:tr w:rsidR="00A768FB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新闻与传播硕士专业学位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3A56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637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汉语国际教育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637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会计硕士专业学位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工商管理硕士专业学位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法律硕士（非法学）专业学位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教育硕士专业学位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公共卫生硕士专业学位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护理硕士专业学位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91FEC" w:rsidRDefault="00E46B14" w:rsidP="00A91F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60000</w:t>
            </w:r>
            <w:r w:rsidRPr="00E46B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E46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E46B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E46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E46B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应用心理硕士专业学位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168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社会工作硕士专业学位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64000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91FEC" w:rsidRDefault="00E46B14" w:rsidP="00A91F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100000</w:t>
            </w:r>
            <w:r w:rsidRPr="00E46B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E46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E46B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E46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E46B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工程师学院工程类硕士专业学位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公共管理硕士专业学位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3F2B91" w:rsidRDefault="00E46B14" w:rsidP="008310C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310C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工程管理</w:t>
            </w:r>
            <w:r w:rsidR="008310C7" w:rsidRPr="008310C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（含</w:t>
            </w:r>
            <w:r w:rsidRPr="008310C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物流工程与管理</w:t>
            </w:r>
            <w:r w:rsidR="008310C7" w:rsidRPr="008310C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8310C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硕士专业学位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工商管理硕士（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GMSCM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全球项目）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4072E4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139000</w:t>
            </w:r>
            <w:r w:rsidRPr="004072E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407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072E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4072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4072E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全程（中方费用）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工商管理硕士（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方向）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8310C7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方向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528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</w:tbl>
    <w:p w:rsidR="00CF54FA" w:rsidRPr="00A768FB" w:rsidRDefault="00CF54FA" w:rsidP="00A768FB">
      <w:pPr>
        <w:rPr>
          <w:color w:val="000000" w:themeColor="text1"/>
        </w:rPr>
      </w:pPr>
    </w:p>
    <w:sectPr w:rsidR="00CF54FA" w:rsidRPr="00A768FB" w:rsidSect="00D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ch">
    <w15:presenceInfo w15:providerId="None" w15:userId="sc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8FB"/>
    <w:rsid w:val="00057D5F"/>
    <w:rsid w:val="00294DFA"/>
    <w:rsid w:val="00342D6B"/>
    <w:rsid w:val="003C5FFE"/>
    <w:rsid w:val="003F2B91"/>
    <w:rsid w:val="004072E4"/>
    <w:rsid w:val="004E5DCD"/>
    <w:rsid w:val="004E75C8"/>
    <w:rsid w:val="005221DB"/>
    <w:rsid w:val="006B5AA3"/>
    <w:rsid w:val="006D6A51"/>
    <w:rsid w:val="00791DCD"/>
    <w:rsid w:val="008310C7"/>
    <w:rsid w:val="009E437D"/>
    <w:rsid w:val="00A54157"/>
    <w:rsid w:val="00A6373C"/>
    <w:rsid w:val="00A768FB"/>
    <w:rsid w:val="00A91FEC"/>
    <w:rsid w:val="00B37B06"/>
    <w:rsid w:val="00B90E24"/>
    <w:rsid w:val="00B93DD3"/>
    <w:rsid w:val="00CF54FA"/>
    <w:rsid w:val="00E46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5D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5DCD"/>
    <w:rPr>
      <w:sz w:val="18"/>
      <w:szCs w:val="18"/>
    </w:rPr>
  </w:style>
  <w:style w:type="paragraph" w:styleId="a4">
    <w:name w:val="Revision"/>
    <w:hidden/>
    <w:uiPriority w:val="99"/>
    <w:semiHidden/>
    <w:rsid w:val="00B37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李华静</cp:lastModifiedBy>
  <cp:revision>8</cp:revision>
  <dcterms:created xsi:type="dcterms:W3CDTF">2021-09-09T08:28:00Z</dcterms:created>
  <dcterms:modified xsi:type="dcterms:W3CDTF">2021-09-15T00:51:00Z</dcterms:modified>
</cp:coreProperties>
</file>