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87" w:rsidRDefault="00F2545B">
      <w:r>
        <w:rPr>
          <w:rFonts w:hint="eastAsia"/>
        </w:rPr>
        <w:t>附件1</w:t>
      </w:r>
    </w:p>
    <w:p w:rsidR="00F2545B" w:rsidRDefault="00F2545B"/>
    <w:p w:rsidR="00F2545B" w:rsidRDefault="00F2545B"/>
    <w:p w:rsidR="00F2545B" w:rsidRDefault="00F2545B"/>
    <w:p w:rsidR="00F2545B" w:rsidRPr="00F2545B" w:rsidRDefault="00F2545B" w:rsidP="00F2545B">
      <w:pPr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r w:rsidRPr="00F2545B">
        <w:rPr>
          <w:rFonts w:ascii="宋体" w:eastAsia="宋体" w:hAnsi="宋体"/>
          <w:b/>
          <w:sz w:val="24"/>
          <w:szCs w:val="24"/>
        </w:rPr>
        <w:t>浙江大学研究生教育教学成果培育项目清单</w:t>
      </w:r>
      <w:r w:rsidR="00772BA7">
        <w:rPr>
          <w:rFonts w:ascii="宋体" w:eastAsia="宋体" w:hAnsi="宋体" w:hint="eastAsia"/>
          <w:b/>
          <w:sz w:val="24"/>
          <w:szCs w:val="24"/>
        </w:rPr>
        <w:t>（</w:t>
      </w:r>
      <w:r w:rsidR="00772BA7" w:rsidRPr="00772BA7">
        <w:rPr>
          <w:rFonts w:ascii="宋体" w:eastAsia="宋体" w:hAnsi="宋体" w:hint="eastAsia"/>
          <w:b/>
          <w:sz w:val="24"/>
          <w:szCs w:val="24"/>
        </w:rPr>
        <w:t>重点项目</w:t>
      </w:r>
      <w:r w:rsidR="00772BA7">
        <w:rPr>
          <w:rFonts w:ascii="宋体" w:eastAsia="宋体" w:hAnsi="宋体" w:hint="eastAsia"/>
          <w:b/>
          <w:sz w:val="24"/>
          <w:szCs w:val="24"/>
        </w:rPr>
        <w:t>）</w:t>
      </w:r>
      <w:bookmarkEnd w:id="0"/>
    </w:p>
    <w:p w:rsidR="00F2545B" w:rsidRPr="00F2545B" w:rsidRDefault="00F2545B" w:rsidP="00F2545B">
      <w:pPr>
        <w:jc w:val="center"/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244"/>
        <w:gridCol w:w="1133"/>
        <w:gridCol w:w="1497"/>
      </w:tblGrid>
      <w:tr w:rsidR="00F2545B" w:rsidRPr="003C5CA7" w:rsidTr="00F2545B">
        <w:trPr>
          <w:trHeight w:val="270"/>
          <w:jc w:val="center"/>
        </w:trPr>
        <w:tc>
          <w:tcPr>
            <w:tcW w:w="414" w:type="pct"/>
          </w:tcPr>
          <w:p w:rsidR="00F2545B" w:rsidRPr="00554173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序号</w:t>
            </w:r>
          </w:p>
        </w:tc>
        <w:tc>
          <w:tcPr>
            <w:tcW w:w="3054" w:type="pct"/>
            <w:shd w:val="clear" w:color="auto" w:fill="auto"/>
            <w:vAlign w:val="center"/>
            <w:hideMark/>
          </w:tcPr>
          <w:p w:rsidR="00F2545B" w:rsidRPr="003C5CA7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</w:rPr>
            </w:pPr>
            <w:r w:rsidRPr="003C5CA7"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项目名称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2545B" w:rsidRPr="003C5CA7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</w:rPr>
            </w:pPr>
            <w:r w:rsidRPr="003C5CA7"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项目负责人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:rsidR="00F2545B" w:rsidRPr="003C5CA7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</w:rPr>
            </w:pPr>
            <w:r w:rsidRPr="003C5CA7"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所属</w:t>
            </w:r>
            <w:r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学</w:t>
            </w:r>
            <w:r w:rsidRPr="003C5CA7"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院</w:t>
            </w:r>
            <w:r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（</w:t>
            </w:r>
            <w:r w:rsidRPr="003C5CA7"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系</w:t>
            </w:r>
            <w:r w:rsidRPr="00F2545B">
              <w:rPr>
                <w:rFonts w:ascii="仿宋" w:eastAsia="仿宋" w:hAnsi="仿宋" w:cs="Times New Roman" w:hint="eastAsia"/>
                <w:b/>
                <w:kern w:val="0"/>
                <w:sz w:val="18"/>
              </w:rPr>
              <w:t>）</w:t>
            </w:r>
          </w:p>
        </w:tc>
      </w:tr>
      <w:tr w:rsidR="00F2545B" w:rsidRPr="00C91876" w:rsidTr="00F2545B">
        <w:trPr>
          <w:trHeight w:val="570"/>
          <w:jc w:val="center"/>
        </w:trPr>
        <w:tc>
          <w:tcPr>
            <w:tcW w:w="414" w:type="pct"/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3054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工程硕士专业学位研究生精准化培养模式改革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韦</w:t>
            </w: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 xml:space="preserve">  </w:t>
            </w: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巍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工程师学院</w:t>
            </w:r>
          </w:p>
        </w:tc>
      </w:tr>
      <w:tr w:rsidR="00F2545B" w:rsidRPr="00C91876" w:rsidTr="00F2545B">
        <w:trPr>
          <w:trHeight w:val="696"/>
          <w:jc w:val="center"/>
        </w:trPr>
        <w:tc>
          <w:tcPr>
            <w:tcW w:w="414" w:type="pct"/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3054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产教融合、强化实践、接轨国际--动力工程专业学位研究生培养的创新与实践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薄</w:t>
            </w: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18"/>
                <w:szCs w:val="24"/>
              </w:rPr>
              <w:t xml:space="preserve"> </w:t>
            </w: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拯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能源工程学院</w:t>
            </w:r>
          </w:p>
        </w:tc>
      </w:tr>
      <w:tr w:rsidR="00F2545B" w:rsidRPr="00C91876" w:rsidTr="00F2545B">
        <w:trPr>
          <w:trHeight w:val="570"/>
          <w:jc w:val="center"/>
        </w:trPr>
        <w:tc>
          <w:tcPr>
            <w:tcW w:w="414" w:type="pct"/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8"/>
                <w:szCs w:val="24"/>
              </w:rPr>
              <w:t>3</w:t>
            </w:r>
          </w:p>
        </w:tc>
        <w:tc>
          <w:tcPr>
            <w:tcW w:w="3054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医学研究生拔尖创新人才“联盟式”协同培养模式的探索与实践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阮</w:t>
            </w: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18"/>
                <w:szCs w:val="24"/>
              </w:rPr>
              <w:t xml:space="preserve"> </w:t>
            </w: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冰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F2545B" w:rsidRPr="00C91876" w:rsidTr="00F2545B">
        <w:trPr>
          <w:trHeight w:val="645"/>
          <w:jc w:val="center"/>
        </w:trPr>
        <w:tc>
          <w:tcPr>
            <w:tcW w:w="414" w:type="pct"/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8"/>
                <w:szCs w:val="24"/>
              </w:rPr>
              <w:t>4</w:t>
            </w:r>
          </w:p>
        </w:tc>
        <w:tc>
          <w:tcPr>
            <w:tcW w:w="3054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“5+3”儿科综合能力序贯培养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舒</w:t>
            </w: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 xml:space="preserve">  </w:t>
            </w: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强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F2545B" w:rsidRPr="00C91876" w:rsidTr="00F25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具有国际竞争力的一流博士生人才培养模式创新与实践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魏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 xml:space="preserve">  </w:t>
            </w: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江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管理学院</w:t>
            </w:r>
          </w:p>
        </w:tc>
      </w:tr>
      <w:tr w:rsidR="00F2545B" w:rsidRPr="00C91876" w:rsidTr="00F25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基于政策企业家精神塑造的MPA教育模式创新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郁建兴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公共管理学院</w:t>
            </w:r>
          </w:p>
        </w:tc>
      </w:tr>
      <w:tr w:rsidR="00F2545B" w:rsidRPr="00C91876" w:rsidTr="00F25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18"/>
                <w:szCs w:val="24"/>
              </w:rPr>
              <w:t>7</w:t>
            </w: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以增强国际竞争力为导向的研究生公共外语教学改革与实践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何莲珍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外语学院</w:t>
            </w:r>
          </w:p>
        </w:tc>
      </w:tr>
      <w:tr w:rsidR="00F2545B" w:rsidRPr="00C91876" w:rsidTr="00F25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5B" w:rsidRPr="00554173" w:rsidRDefault="00F2545B" w:rsidP="00F2545B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18"/>
                <w:szCs w:val="24"/>
              </w:rPr>
              <w:t>8</w:t>
            </w:r>
          </w:p>
        </w:tc>
        <w:tc>
          <w:tcPr>
            <w:tcW w:w="3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5B" w:rsidRPr="00C91876" w:rsidRDefault="00F2545B" w:rsidP="00A10D6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新时代工程伦理教学体系建设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丛杭青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5B" w:rsidRPr="00C91876" w:rsidRDefault="00F2545B" w:rsidP="00A10D6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</w:pPr>
            <w:r w:rsidRPr="00C91876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24"/>
              </w:rPr>
              <w:t>人文学院</w:t>
            </w:r>
          </w:p>
        </w:tc>
      </w:tr>
    </w:tbl>
    <w:p w:rsidR="00F2545B" w:rsidRDefault="00F2545B"/>
    <w:sectPr w:rsidR="00F25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64" w:rsidRDefault="00E50664" w:rsidP="00772BA7">
      <w:r>
        <w:separator/>
      </w:r>
    </w:p>
  </w:endnote>
  <w:endnote w:type="continuationSeparator" w:id="0">
    <w:p w:rsidR="00E50664" w:rsidRDefault="00E50664" w:rsidP="0077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64" w:rsidRDefault="00E50664" w:rsidP="00772BA7">
      <w:r>
        <w:separator/>
      </w:r>
    </w:p>
  </w:footnote>
  <w:footnote w:type="continuationSeparator" w:id="0">
    <w:p w:rsidR="00E50664" w:rsidRDefault="00E50664" w:rsidP="0077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5B"/>
    <w:rsid w:val="00410E87"/>
    <w:rsid w:val="00772BA7"/>
    <w:rsid w:val="00E50664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3E65D"/>
  <w15:chartTrackingRefBased/>
  <w15:docId w15:val="{7E3003F5-A3D8-4D63-B42D-9D088D12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B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2</cp:revision>
  <dcterms:created xsi:type="dcterms:W3CDTF">2019-01-16T07:24:00Z</dcterms:created>
  <dcterms:modified xsi:type="dcterms:W3CDTF">2019-01-16T07:52:00Z</dcterms:modified>
</cp:coreProperties>
</file>